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B5" w:rsidRPr="003F72B5" w:rsidRDefault="003F72B5" w:rsidP="003F72B5">
      <w:pPr>
        <w:pBdr>
          <w:bottom w:val="single" w:sz="48" w:space="0" w:color="6CAECD"/>
        </w:pBdr>
        <w:shd w:val="clear" w:color="auto" w:fill="1D4FC4"/>
        <w:spacing w:after="0" w:line="375" w:lineRule="atLeast"/>
        <w:outlineLvl w:val="1"/>
        <w:rPr>
          <w:rFonts w:ascii="Times New Roman CE" w:eastAsia="Times New Roman" w:hAnsi="Times New Roman CE" w:cs="Times New Roman CE"/>
          <w:b/>
          <w:bCs/>
          <w:caps/>
          <w:color w:val="FFFFFF"/>
          <w:sz w:val="32"/>
          <w:szCs w:val="32"/>
          <w:lang w:eastAsia="cs-CZ"/>
        </w:rPr>
      </w:pPr>
      <w:r w:rsidRPr="003F72B5">
        <w:rPr>
          <w:rFonts w:ascii="Times New Roman CE" w:eastAsia="Times New Roman" w:hAnsi="Times New Roman CE" w:cs="Times New Roman CE"/>
          <w:b/>
          <w:bCs/>
          <w:caps/>
          <w:color w:val="FFFFFF"/>
          <w:sz w:val="32"/>
          <w:szCs w:val="32"/>
          <w:lang w:eastAsia="cs-CZ"/>
        </w:rPr>
        <w:t>VYHLÁŠKA 5/2006 O MÍSTNÍM POPLATKU ZA PROVOZ SYSTÉMU SHROMAŽĎOVÁNÍ, SBĚRU, PŘEPRAVY A TŘÍDĚNÍ, VYUŽÍVÁNÍ A ODSTRAŇOVÁNÍ KOMUNÁLNÍHO ODPADU</w:t>
      </w:r>
    </w:p>
    <w:p w:rsidR="003F72B5" w:rsidRPr="003F72B5" w:rsidRDefault="003F72B5" w:rsidP="003F72B5">
      <w:pPr>
        <w:shd w:val="clear" w:color="auto" w:fill="6CAECD"/>
        <w:spacing w:after="0" w:line="0" w:lineRule="atLeast"/>
        <w:rPr>
          <w:rFonts w:ascii="Arial" w:eastAsia="Times New Roman" w:hAnsi="Arial" w:cs="Arial"/>
          <w:color w:val="000000"/>
          <w:sz w:val="9"/>
          <w:szCs w:val="9"/>
          <w:lang w:eastAsia="cs-CZ"/>
        </w:rPr>
      </w:pPr>
      <w:r w:rsidRPr="003F72B5">
        <w:rPr>
          <w:rFonts w:ascii="Arial" w:eastAsia="Times New Roman" w:hAnsi="Arial" w:cs="Arial"/>
          <w:color w:val="000000"/>
          <w:sz w:val="9"/>
          <w:szCs w:val="9"/>
          <w:lang w:eastAsia="cs-CZ"/>
        </w:rPr>
        <w:t> </w:t>
      </w:r>
    </w:p>
    <w:p w:rsidR="003F72B5" w:rsidRPr="003F72B5" w:rsidRDefault="003F72B5" w:rsidP="003F72B5">
      <w:pPr>
        <w:shd w:val="clear" w:color="auto" w:fill="6CAECD"/>
        <w:spacing w:after="0" w:line="0" w:lineRule="atLeast"/>
        <w:rPr>
          <w:rFonts w:ascii="Arial" w:eastAsia="Times New Roman" w:hAnsi="Arial" w:cs="Arial"/>
          <w:color w:val="000000"/>
          <w:sz w:val="9"/>
          <w:szCs w:val="9"/>
          <w:lang w:eastAsia="cs-CZ"/>
        </w:rPr>
      </w:pPr>
      <w:r w:rsidRPr="003F72B5">
        <w:rPr>
          <w:rFonts w:ascii="Arial" w:eastAsia="Times New Roman" w:hAnsi="Arial" w:cs="Arial"/>
          <w:color w:val="000000"/>
          <w:sz w:val="9"/>
          <w:szCs w:val="9"/>
          <w:lang w:eastAsia="cs-CZ"/>
        </w:rPr>
        <w:t> </w:t>
      </w:r>
    </w:p>
    <w:p w:rsidR="003F72B5" w:rsidRPr="003F72B5" w:rsidRDefault="003F72B5" w:rsidP="003F72B5">
      <w:pPr>
        <w:shd w:val="clear" w:color="auto" w:fill="6CAECD"/>
        <w:spacing w:after="0" w:line="0" w:lineRule="atLeast"/>
        <w:rPr>
          <w:rFonts w:ascii="Arial" w:eastAsia="Times New Roman" w:hAnsi="Arial" w:cs="Arial"/>
          <w:color w:val="000000"/>
          <w:sz w:val="9"/>
          <w:szCs w:val="9"/>
          <w:lang w:eastAsia="cs-CZ"/>
        </w:rPr>
      </w:pPr>
      <w:r w:rsidRPr="003F72B5">
        <w:rPr>
          <w:rFonts w:ascii="Arial" w:eastAsia="Times New Roman" w:hAnsi="Arial" w:cs="Arial"/>
          <w:color w:val="000000"/>
          <w:sz w:val="9"/>
          <w:szCs w:val="9"/>
          <w:lang w:eastAsia="cs-CZ"/>
        </w:rPr>
        <w:t> </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32"/>
          <w:szCs w:val="32"/>
          <w:lang w:eastAsia="cs-CZ"/>
        </w:rPr>
        <w:t>Obecně závazná vyhláška</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32"/>
          <w:szCs w:val="32"/>
          <w:lang w:eastAsia="cs-CZ"/>
        </w:rPr>
        <w:t>města Libušín</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č. 5/2006</w:t>
      </w:r>
      <w:r w:rsidRPr="003F72B5">
        <w:rPr>
          <w:rFonts w:ascii="Times New Roman" w:eastAsia="Times New Roman" w:hAnsi="Times New Roman" w:cs="Times New Roman"/>
          <w:color w:val="000000"/>
          <w:sz w:val="24"/>
          <w:szCs w:val="24"/>
          <w:lang w:eastAsia="cs-CZ"/>
        </w:rPr>
        <w:t> ze dne 13. prosince 2006</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u w:val="single"/>
          <w:lang w:eastAsia="cs-CZ"/>
        </w:rPr>
        <w:t>o místním poplatku za provoz systému shromažďování, sběru, přepravy, třídění, využívání a odstraňování komunálních odpadů</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Zastupitelstvo města Libušín podle ustanovení § 10 písm.d) a § 84 odst. 2 písm.i) zákona č. 128/2000 Sb., o obcích, ve  znění pozdějších předpisů, a v souladu s ustanovením § 14 odst. 2 zákona č. 565/1990 Sb., o místních poplatcích, ve znění pozdějších předpisů, vydává obecně závaznou vyhlášku města Libušín č. 5/2006 ze dne 13. prosince 2006 o místním poplatku za provoz systému shromažďování, sběru, přepravy, třídění, využívání a odstraňování komunálních odpadů.</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Článek I. – Základní ustanovení</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 </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1. 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Správu poplatku za provoz systému shromažďování, sběru, přepravy, třídění,  využívání a odstraňování komunálních odpadů (dále jen „poplatek“) vykonává Městský úřad Libušín (dále jen „správce poplatku“ ).</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2. 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V řízení ve věcech poplatků se postupuje podle zákona č. 337/1992 Sb., o správě daní a poplatků, ve znění pozdějších předpisů, pokud zákon č. 565/1990 Sb., o místních poplatcích, ve znění pozdějších předpisů (dále jen „zákon o místních poplatcích“), nestanoví jinak.</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3. 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Poplatek se platí obci, na jejímž území má fyzická osoba trvalý pobyt nebo se na jejím území nachází stavba určená nebo sloužící k individuální rekreaci (dále jen „nemovitost“).</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 </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Článek II. – Poplatník</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 </w:t>
      </w:r>
    </w:p>
    <w:p w:rsidR="003F72B5" w:rsidRPr="003F72B5" w:rsidRDefault="003F72B5" w:rsidP="003F72B5">
      <w:pPr>
        <w:shd w:val="clear" w:color="auto" w:fill="6CAECD"/>
        <w:spacing w:after="0" w:line="240" w:lineRule="auto"/>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Poplatek platí</w:t>
      </w:r>
    </w:p>
    <w:p w:rsidR="003F72B5" w:rsidRPr="003F72B5" w:rsidRDefault="003F72B5" w:rsidP="003F72B5">
      <w:pPr>
        <w:shd w:val="clear" w:color="auto" w:fill="6CAECD"/>
        <w:spacing w:after="0" w:line="240" w:lineRule="auto"/>
        <w:ind w:left="360" w:hanging="360"/>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a)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fyzická osoba, která má v obci trvalý pobyt; za domácnost může být poplatek odváděn společným zástupcem, za rodinný nebo bytový dům vlastníkem nebo správcem; tyto osoby jsou povinny obci oznámit jména a data narození osob, za které poplatek odvádějí,</w:t>
      </w:r>
    </w:p>
    <w:p w:rsidR="003F72B5" w:rsidRPr="003F72B5" w:rsidRDefault="003F72B5" w:rsidP="003F72B5">
      <w:pPr>
        <w:shd w:val="clear" w:color="auto" w:fill="6CAECD"/>
        <w:spacing w:after="0" w:line="240" w:lineRule="auto"/>
        <w:ind w:left="360" w:hanging="360"/>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b)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fyzická osoba, která má ve vlastnictví stavbu určenou nebo sloužící k individuální rekreaci, ve které není hlášena k trvalému pobytu žádná fyzická osoba; má-li k této stavbě vlastnické právo více osob, jsou povinny platit poplatek společně a nerozdílně, a to ve výši odpovídající poplatku za jednu fyzickou osobu.</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Článek III. – Sazba poplatku</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 </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lastRenderedPageBreak/>
        <w:t>1. 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Sazba poplatku pro fyzickou osobu činí 500,- Kč a je ve smyslu ustanovení § 10b odst. 3 zákona o místních poplatcích tvořena ze dvou částí:</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a)         z částky 250,- Kč za poplatníka a kalendářní rok a</w:t>
      </w:r>
    </w:p>
    <w:p w:rsidR="003F72B5" w:rsidRPr="003F72B5" w:rsidRDefault="003F72B5" w:rsidP="003F72B5">
      <w:pPr>
        <w:shd w:val="clear" w:color="auto" w:fill="6CAECD"/>
        <w:spacing w:after="0" w:line="240" w:lineRule="auto"/>
        <w:ind w:left="708" w:hanging="693"/>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b)         z částky 250,- Kč na základě skutečných nákladů obce předchozího roku za sběr a svoz netříděného komunálního odpadu za poplatníka a kalendářní rok.</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2. 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Rozúčtování nákladů předchozího roku za sběr a svoz netříděného komunálního odpadu za osobu je obsažena v příloze této obecně závazné vyhlášky.</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3. 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Dojde-li ke vzniku či zániku povinnosti platit poplatek během kalendářního roku, je poplatník povinen platit poplatek v poměrné výši. Poplatek se platí za celý měsíc, ve kterém poplatková povinnost vznikla (narození, přistěhování, vznik vlastnického práva k nemovitosti, apod.) a nebo zanikla (úmrtí, odstěhování, zánik vlastnického práva k nemovitosti apod.).</w:t>
      </w:r>
    </w:p>
    <w:p w:rsidR="003F72B5" w:rsidRPr="003F72B5" w:rsidRDefault="003F72B5" w:rsidP="003F72B5">
      <w:pPr>
        <w:shd w:val="clear" w:color="auto" w:fill="6CAECD"/>
        <w:spacing w:after="0" w:line="240" w:lineRule="auto"/>
        <w:ind w:left="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ind w:left="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ind w:left="360"/>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Článek IV. – Osvobození od poplatku a snížení poplatku</w:t>
      </w:r>
    </w:p>
    <w:p w:rsidR="003F72B5" w:rsidRPr="003F72B5" w:rsidRDefault="003F72B5" w:rsidP="003F72B5">
      <w:pPr>
        <w:shd w:val="clear" w:color="auto" w:fill="6CAECD"/>
        <w:spacing w:after="0" w:line="240" w:lineRule="auto"/>
        <w:ind w:left="360"/>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1. 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Od poplatku jsou osvobozeny fyzické osoby, které se více jak jeden rok prokazatelně  zdržují v zahraničí.</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2. 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Poplatek se snižuje:</w:t>
      </w:r>
    </w:p>
    <w:p w:rsidR="003F72B5" w:rsidRPr="003F72B5" w:rsidRDefault="003F72B5" w:rsidP="003F72B5">
      <w:pPr>
        <w:shd w:val="clear" w:color="auto" w:fill="6CAECD"/>
        <w:spacing w:after="0" w:line="240" w:lineRule="auto"/>
        <w:ind w:left="720"/>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a)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poplatek je snížen o 30% místního poplatku na jednu fyzickou osobu u dětí do 18 let věku, včetně těch, kteří 18. roku dosáhnou v daném kalendářním roce</w:t>
      </w:r>
    </w:p>
    <w:p w:rsidR="003F72B5" w:rsidRPr="003F72B5" w:rsidRDefault="003F72B5" w:rsidP="003F72B5">
      <w:pPr>
        <w:shd w:val="clear" w:color="auto" w:fill="6CAECD"/>
        <w:spacing w:after="0" w:line="240" w:lineRule="auto"/>
        <w:ind w:left="720"/>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ind w:left="720"/>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b)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vznik nároku na osvobození či snížení poplatku je poplatník povinen doložit správci poplatku ve lhůtě do 15 dnů ode dne, kdy nastala skutečnost, zakládající nárok na osvobození či snížení. Ve stejné lhůtě je poplatník povinen oznámit zánik nároku.</w:t>
      </w:r>
    </w:p>
    <w:p w:rsidR="003F72B5" w:rsidRPr="003F72B5" w:rsidRDefault="003F72B5" w:rsidP="003F72B5">
      <w:pPr>
        <w:shd w:val="clear" w:color="auto" w:fill="6CAECD"/>
        <w:spacing w:after="0" w:line="240" w:lineRule="auto"/>
        <w:ind w:left="720"/>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Článek V. – Splatnost poplatku</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1. 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Poplatek dle čl. III. Bod 1) je splatný vždy do 31.3. kalendářního roku nebo v pololetních splátek bez vyměření vždy 31.3. a 30.9. kalendářního roku.</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2. 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Poplatek může být hrazen v hotovosti na městském úřadě případně poštovní poukázkou nebo bezhotovostním převodem na účet správce poplatku vedený u a.s. České spořitelny, č.ú.: 0388107 399/0800, kdy variabilní symbolem se stává číslo popisné dané nemovitosti.</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Článek VI. – Povinnost poplatníka</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 </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1. 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Poplatník je povinen ohlásit správci poplatku každou skutečnost, která může mít vliv na výši poplatkové povinnosti.</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Článek VII. – Sankce</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 </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1. 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Neuhradí-li poplatník poplatek včas nebo ve správné výši, vyměří obec poplatek platebním výměrem a může zvýšit včas nezaplacený poplatek nebo jeho nezaplacenou část až na trojnásobek podle ustanovení § 11 zákona č. 565/1990 Sb., o místních poplatcích, ve znění pozdějších předpisů.</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2. 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Nesplní-li poplatník ve lhůtě stanovené touto obecně závaznou vyhláškou nebo rozhodnutím, povinnost nepeněžité povahy, může správce poplatku uložit pokutu podle ustanovení § 37 zákona č. 337/1992 Sb., o správě daní a poplatků, ve znění pozdějších předpisů.</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ind w:firstLine="15"/>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lastRenderedPageBreak/>
        <w:t>Článek VIII. – Závěrečné ustanovení.</w:t>
      </w:r>
    </w:p>
    <w:p w:rsidR="003F72B5" w:rsidRPr="003F72B5" w:rsidRDefault="003F72B5" w:rsidP="003F72B5">
      <w:pPr>
        <w:shd w:val="clear" w:color="auto" w:fill="6CAECD"/>
        <w:spacing w:after="0" w:line="240" w:lineRule="auto"/>
        <w:ind w:firstLine="15"/>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 </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1. 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Pokud poplatník nesplní svojí poplatkovou povinnost určenou touto obecně závaznou vyhláškou města Libušín, lze dlužný poplatek vyměřit do tří let od konce kalendářního roku, ve kterém poplatková povinnost vznikla.</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2. 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Byl-li před uplynutím této lhůty učiněn úkon směřující k vyměření nebo doměření poplatku, běží tříletá lhůta znovu od konce roku, v němž byl poplatník nebo plátce o tomto úkonu písemně uvědomen. Vyměřit a doměřit poplatek lze nejpozději do 10 let od konce kalendářního roku, ve kterém poplatková povinnost vznikla.</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3. 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Promlčecí lhůty jsou posuzovány podle zákona č. 337/1992 Sb., o správě daní a poplatků, ve znění pozdějších předpisů.</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ind w:firstLine="15"/>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Článek IX. – zrušovací ustanovení</w:t>
      </w:r>
    </w:p>
    <w:p w:rsidR="003F72B5" w:rsidRPr="003F72B5" w:rsidRDefault="003F72B5" w:rsidP="003F72B5">
      <w:pPr>
        <w:shd w:val="clear" w:color="auto" w:fill="6CAECD"/>
        <w:spacing w:after="0" w:line="240" w:lineRule="auto"/>
        <w:ind w:firstLine="15"/>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 </w:t>
      </w:r>
    </w:p>
    <w:p w:rsidR="003F72B5" w:rsidRPr="003F72B5" w:rsidRDefault="003F72B5" w:rsidP="003F72B5">
      <w:pPr>
        <w:shd w:val="clear" w:color="auto" w:fill="6CAECD"/>
        <w:spacing w:after="0" w:line="240" w:lineRule="auto"/>
        <w:ind w:firstLine="15"/>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1. </w:t>
      </w:r>
      <w:r w:rsidRPr="003F72B5">
        <w:rPr>
          <w:rFonts w:ascii="Times New Roman" w:eastAsia="Times New Roman" w:hAnsi="Times New Roman" w:cs="Times New Roman"/>
          <w:color w:val="000000"/>
          <w:sz w:val="14"/>
          <w:szCs w:val="14"/>
          <w:lang w:eastAsia="cs-CZ"/>
        </w:rPr>
        <w:t>                </w:t>
      </w:r>
      <w:r w:rsidRPr="003F72B5">
        <w:rPr>
          <w:rFonts w:ascii="Times New Roman" w:eastAsia="Times New Roman" w:hAnsi="Times New Roman" w:cs="Times New Roman"/>
          <w:color w:val="000000"/>
          <w:sz w:val="14"/>
          <w:lang w:eastAsia="cs-CZ"/>
        </w:rPr>
        <w:t> </w:t>
      </w:r>
      <w:r w:rsidRPr="003F72B5">
        <w:rPr>
          <w:rFonts w:ascii="Times New Roman" w:eastAsia="Times New Roman" w:hAnsi="Times New Roman" w:cs="Times New Roman"/>
          <w:color w:val="000000"/>
          <w:sz w:val="24"/>
          <w:szCs w:val="24"/>
          <w:lang w:eastAsia="cs-CZ"/>
        </w:rPr>
        <w:t>Dnem účinnosti této vyhlášky se ruší obecně závazná vyhláška č. 2/2006 ze dne 20. února 2006 o místních poplatcích za provoz systému shromáždění, sběru, přepravy, třídění, využívání a odstraňování komunálních odpadů.</w:t>
      </w:r>
    </w:p>
    <w:p w:rsidR="003F72B5" w:rsidRPr="003F72B5" w:rsidRDefault="003F72B5" w:rsidP="003F72B5">
      <w:pPr>
        <w:shd w:val="clear" w:color="auto" w:fill="6CAECD"/>
        <w:spacing w:after="0" w:line="240" w:lineRule="auto"/>
        <w:ind w:left="360"/>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Článek X. – účinnost</w:t>
      </w:r>
    </w:p>
    <w:p w:rsidR="003F72B5" w:rsidRPr="003F72B5" w:rsidRDefault="003F72B5" w:rsidP="003F72B5">
      <w:pPr>
        <w:shd w:val="clear" w:color="auto" w:fill="6CAECD"/>
        <w:spacing w:after="0" w:line="240" w:lineRule="auto"/>
        <w:jc w:val="center"/>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Tato vyhláška nabývá účinnosti dne 1. ledna 2007.</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Ing. Vladimír Eichler                                                                             Ing. Pavel Klička</w:t>
      </w:r>
    </w:p>
    <w:p w:rsidR="003F72B5" w:rsidRPr="003F72B5" w:rsidRDefault="003F72B5" w:rsidP="003F72B5">
      <w:pPr>
        <w:shd w:val="clear" w:color="auto" w:fill="6CAECD"/>
        <w:spacing w:after="0" w:line="240" w:lineRule="auto"/>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starosta                                                                                                místostarosta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Vyvěšeno:  14.12.2006</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Sejmuto:     29.12.2006</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before="60" w:after="0" w:line="240" w:lineRule="auto"/>
        <w:rPr>
          <w:rFonts w:ascii="Arial" w:eastAsia="Times New Roman" w:hAnsi="Arial" w:cs="Arial"/>
          <w:color w:val="000000"/>
          <w:sz w:val="18"/>
          <w:szCs w:val="18"/>
          <w:lang w:eastAsia="cs-CZ"/>
        </w:rPr>
      </w:pPr>
      <w:r w:rsidRPr="003F72B5">
        <w:rPr>
          <w:rFonts w:ascii="Times New Roman" w:eastAsia="Times New Roman" w:hAnsi="Times New Roman" w:cs="Times New Roman"/>
          <w:color w:val="000000"/>
          <w:sz w:val="24"/>
          <w:szCs w:val="24"/>
          <w:lang w:eastAsia="cs-CZ"/>
        </w:rPr>
        <w:br w:type="page"/>
      </w:r>
      <w:r w:rsidRPr="003F72B5">
        <w:rPr>
          <w:rFonts w:ascii="Arial" w:eastAsia="Times New Roman" w:hAnsi="Arial" w:cs="Arial"/>
          <w:color w:val="000000"/>
          <w:sz w:val="18"/>
          <w:szCs w:val="18"/>
          <w:lang w:eastAsia="cs-CZ"/>
        </w:rPr>
        <w:lastRenderedPageBreak/>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u w:val="single"/>
          <w:lang w:eastAsia="cs-CZ"/>
        </w:rPr>
        <w:t>Příloha k obecně závazné vyhlášce č. 5/2006</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Sazba poplatku pro poplatníka podle čl. II. této vyhlášky činí 500,- Kč a je tvořena:</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a) poplatkem na fyzickou osobu na rok § 10 odst. 3 písm. a) ……….            250,- Kč</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b) poplatkem na fyzickou osobu § 10b odst. 3, písm. b) …………….           250,- Kč</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celkem za poplatek dle §10b, odst. 3, písm. a), b) ………………...          500,- Kč</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b/>
          <w:bCs/>
          <w:color w:val="000000"/>
          <w:sz w:val="24"/>
          <w:szCs w:val="24"/>
          <w:u w:val="single"/>
          <w:lang w:eastAsia="cs-CZ"/>
        </w:rPr>
        <w:t>Náklady obce předchozího roku</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 </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Celkem: ………………………………………… 1 028 436,- Kč</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Počet poplatníků ………..………………………. 2577</w:t>
      </w:r>
    </w:p>
    <w:p w:rsidR="003F72B5" w:rsidRPr="003F72B5" w:rsidRDefault="003F72B5" w:rsidP="003F72B5">
      <w:pPr>
        <w:shd w:val="clear" w:color="auto" w:fill="6CAECD"/>
        <w:spacing w:after="0" w:line="240" w:lineRule="auto"/>
        <w:jc w:val="both"/>
        <w:rPr>
          <w:rFonts w:ascii="Times New Roman" w:eastAsia="Times New Roman" w:hAnsi="Times New Roman" w:cs="Times New Roman"/>
          <w:color w:val="000000"/>
          <w:sz w:val="24"/>
          <w:szCs w:val="24"/>
          <w:lang w:eastAsia="cs-CZ"/>
        </w:rPr>
      </w:pPr>
      <w:r w:rsidRPr="003F72B5">
        <w:rPr>
          <w:rFonts w:ascii="Times New Roman" w:eastAsia="Times New Roman" w:hAnsi="Times New Roman" w:cs="Times New Roman"/>
          <w:color w:val="000000"/>
          <w:sz w:val="24"/>
          <w:szCs w:val="24"/>
          <w:lang w:eastAsia="cs-CZ"/>
        </w:rPr>
        <w:t>Náklady na poplatníka …………………………. 399,- Kč</w:t>
      </w:r>
    </w:p>
    <w:p w:rsidR="003F72B5" w:rsidRPr="003F72B5" w:rsidRDefault="003F72B5" w:rsidP="003F72B5">
      <w:pPr>
        <w:shd w:val="clear" w:color="auto" w:fill="6CAECD"/>
        <w:spacing w:before="60" w:after="0" w:line="240" w:lineRule="auto"/>
        <w:rPr>
          <w:rFonts w:ascii="Arial" w:eastAsia="Times New Roman" w:hAnsi="Arial" w:cs="Arial"/>
          <w:color w:val="000000"/>
          <w:sz w:val="18"/>
          <w:szCs w:val="18"/>
          <w:lang w:eastAsia="cs-CZ"/>
        </w:rPr>
      </w:pPr>
      <w:r w:rsidRPr="003F72B5">
        <w:rPr>
          <w:rFonts w:ascii="Arial" w:eastAsia="Times New Roman" w:hAnsi="Arial" w:cs="Arial"/>
          <w:color w:val="000000"/>
          <w:sz w:val="18"/>
          <w:szCs w:val="18"/>
          <w:lang w:eastAsia="cs-CZ"/>
        </w:rPr>
        <w:t> </w:t>
      </w:r>
    </w:p>
    <w:p w:rsidR="003F72B5" w:rsidRPr="003F72B5" w:rsidRDefault="003F72B5" w:rsidP="003F72B5">
      <w:pPr>
        <w:shd w:val="clear" w:color="auto" w:fill="6CAECD"/>
        <w:spacing w:after="0" w:line="0" w:lineRule="atLeast"/>
        <w:rPr>
          <w:rFonts w:ascii="Arial" w:eastAsia="Times New Roman" w:hAnsi="Arial" w:cs="Arial"/>
          <w:color w:val="000000"/>
          <w:sz w:val="9"/>
          <w:szCs w:val="9"/>
          <w:lang w:eastAsia="cs-CZ"/>
        </w:rPr>
      </w:pPr>
      <w:r w:rsidRPr="003F72B5">
        <w:rPr>
          <w:rFonts w:ascii="Arial" w:eastAsia="Times New Roman" w:hAnsi="Arial" w:cs="Arial"/>
          <w:color w:val="000000"/>
          <w:sz w:val="9"/>
          <w:szCs w:val="9"/>
          <w:lang w:eastAsia="cs-CZ"/>
        </w:rPr>
        <w:t> </w:t>
      </w:r>
    </w:p>
    <w:p w:rsidR="003F72B5" w:rsidRPr="003F72B5" w:rsidRDefault="003F72B5" w:rsidP="003F72B5">
      <w:pPr>
        <w:shd w:val="clear" w:color="auto" w:fill="6CAECD"/>
        <w:spacing w:after="0" w:line="240" w:lineRule="auto"/>
        <w:rPr>
          <w:rFonts w:ascii="Arial" w:eastAsia="Times New Roman" w:hAnsi="Arial" w:cs="Arial"/>
          <w:color w:val="000000"/>
          <w:sz w:val="18"/>
          <w:szCs w:val="18"/>
          <w:lang w:eastAsia="cs-CZ"/>
        </w:rPr>
      </w:pPr>
      <w:r w:rsidRPr="003F72B5">
        <w:rPr>
          <w:rFonts w:ascii="Arial" w:eastAsia="Times New Roman" w:hAnsi="Arial" w:cs="Arial"/>
          <w:color w:val="000000"/>
          <w:sz w:val="18"/>
          <w:lang w:eastAsia="cs-CZ"/>
        </w:rPr>
        <w:t>Zodpovídá: </w:t>
      </w:r>
      <w:hyperlink r:id="rId4" w:history="1">
        <w:r w:rsidRPr="003F72B5">
          <w:rPr>
            <w:rFonts w:ascii="Arial" w:eastAsia="Times New Roman" w:hAnsi="Arial" w:cs="Arial"/>
            <w:color w:val="000000"/>
            <w:sz w:val="18"/>
            <w:u w:val="single"/>
            <w:lang w:eastAsia="cs-CZ"/>
          </w:rPr>
          <w:t>Ing. Vladimír EICHLER</w:t>
        </w:r>
      </w:hyperlink>
      <w:r w:rsidRPr="003F72B5">
        <w:rPr>
          <w:rFonts w:ascii="Arial" w:eastAsia="Times New Roman" w:hAnsi="Arial" w:cs="Arial"/>
          <w:color w:val="000000"/>
          <w:sz w:val="18"/>
          <w:szCs w:val="18"/>
          <w:lang w:eastAsia="cs-CZ"/>
        </w:rPr>
        <w:br/>
        <w:t>Vytvořeno / změněno: 28.3.2007 / 28.3.2007</w:t>
      </w:r>
    </w:p>
    <w:p w:rsidR="003F72B5" w:rsidRPr="003F72B5" w:rsidRDefault="003F72B5" w:rsidP="003F72B5">
      <w:pPr>
        <w:shd w:val="clear" w:color="auto" w:fill="6CAECD"/>
        <w:spacing w:before="120" w:after="60" w:line="240" w:lineRule="auto"/>
        <w:rPr>
          <w:rFonts w:ascii="Arial" w:eastAsia="Times New Roman" w:hAnsi="Arial" w:cs="Arial"/>
          <w:color w:val="000000"/>
          <w:sz w:val="27"/>
          <w:szCs w:val="27"/>
          <w:lang w:eastAsia="cs-CZ"/>
        </w:rPr>
      </w:pPr>
      <w:r w:rsidRPr="003F72B5">
        <w:rPr>
          <w:rFonts w:ascii="Arial" w:eastAsia="Times New Roman" w:hAnsi="Arial" w:cs="Arial"/>
          <w:color w:val="000000"/>
          <w:sz w:val="27"/>
          <w:szCs w:val="27"/>
          <w:lang w:eastAsia="cs-CZ"/>
        </w:rPr>
        <w:pict>
          <v:rect id="_x0000_i1025" style="width:0;height:.75pt" o:hralign="center" o:hrstd="t" o:hrnoshade="t" o:hr="t" fillcolor="#b9d3e9" stroked="f"/>
        </w:pict>
      </w:r>
    </w:p>
    <w:p w:rsidR="006D3584" w:rsidRDefault="006D3584"/>
    <w:sectPr w:rsidR="006D3584" w:rsidSect="006D35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New Roman CE">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72B5"/>
    <w:rsid w:val="003F72B5"/>
    <w:rsid w:val="006D35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584"/>
  </w:style>
  <w:style w:type="paragraph" w:styleId="Nadpis2">
    <w:name w:val="heading 2"/>
    <w:basedOn w:val="Normln"/>
    <w:link w:val="Nadpis2Char"/>
    <w:uiPriority w:val="9"/>
    <w:qFormat/>
    <w:rsid w:val="003F72B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F72B5"/>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3F72B5"/>
  </w:style>
  <w:style w:type="paragraph" w:styleId="Normlnweb">
    <w:name w:val="Normal (Web)"/>
    <w:basedOn w:val="Normln"/>
    <w:uiPriority w:val="99"/>
    <w:semiHidden/>
    <w:unhideWhenUsed/>
    <w:rsid w:val="003F72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odpovida">
    <w:name w:val="zodpovida"/>
    <w:basedOn w:val="Standardnpsmoodstavce"/>
    <w:rsid w:val="003F72B5"/>
  </w:style>
  <w:style w:type="character" w:styleId="Hypertextovodkaz">
    <w:name w:val="Hyperlink"/>
    <w:basedOn w:val="Standardnpsmoodstavce"/>
    <w:uiPriority w:val="99"/>
    <w:semiHidden/>
    <w:unhideWhenUsed/>
    <w:rsid w:val="003F72B5"/>
    <w:rPr>
      <w:color w:val="0000FF"/>
      <w:u w:val="single"/>
    </w:rPr>
  </w:style>
</w:styles>
</file>

<file path=word/webSettings.xml><?xml version="1.0" encoding="utf-8"?>
<w:webSettings xmlns:r="http://schemas.openxmlformats.org/officeDocument/2006/relationships" xmlns:w="http://schemas.openxmlformats.org/wordprocessingml/2006/main">
  <w:divs>
    <w:div w:id="433984910">
      <w:bodyDiv w:val="1"/>
      <w:marLeft w:val="0"/>
      <w:marRight w:val="0"/>
      <w:marTop w:val="0"/>
      <w:marBottom w:val="0"/>
      <w:divBdr>
        <w:top w:val="none" w:sz="0" w:space="0" w:color="auto"/>
        <w:left w:val="none" w:sz="0" w:space="0" w:color="auto"/>
        <w:bottom w:val="none" w:sz="0" w:space="0" w:color="auto"/>
        <w:right w:val="none" w:sz="0" w:space="0" w:color="auto"/>
      </w:divBdr>
      <w:divsChild>
        <w:div w:id="421100203">
          <w:marLeft w:val="0"/>
          <w:marRight w:val="0"/>
          <w:marTop w:val="0"/>
          <w:marBottom w:val="0"/>
          <w:divBdr>
            <w:top w:val="none" w:sz="0" w:space="0" w:color="auto"/>
            <w:left w:val="none" w:sz="0" w:space="0" w:color="auto"/>
            <w:bottom w:val="none" w:sz="0" w:space="0" w:color="auto"/>
            <w:right w:val="none" w:sz="0" w:space="0" w:color="auto"/>
          </w:divBdr>
        </w:div>
        <w:div w:id="537012825">
          <w:marLeft w:val="0"/>
          <w:marRight w:val="0"/>
          <w:marTop w:val="0"/>
          <w:marBottom w:val="0"/>
          <w:divBdr>
            <w:top w:val="none" w:sz="0" w:space="0" w:color="auto"/>
            <w:left w:val="none" w:sz="0" w:space="0" w:color="auto"/>
            <w:bottom w:val="none" w:sz="0" w:space="0" w:color="auto"/>
            <w:right w:val="none" w:sz="0" w:space="0" w:color="auto"/>
          </w:divBdr>
        </w:div>
        <w:div w:id="1171602861">
          <w:marLeft w:val="0"/>
          <w:marRight w:val="0"/>
          <w:marTop w:val="0"/>
          <w:marBottom w:val="0"/>
          <w:divBdr>
            <w:top w:val="none" w:sz="0" w:space="0" w:color="auto"/>
            <w:left w:val="none" w:sz="0" w:space="0" w:color="auto"/>
            <w:bottom w:val="none" w:sz="0" w:space="0" w:color="auto"/>
            <w:right w:val="none" w:sz="0" w:space="0" w:color="auto"/>
          </w:divBdr>
          <w:divsChild>
            <w:div w:id="819349921">
              <w:marLeft w:val="0"/>
              <w:marRight w:val="0"/>
              <w:marTop w:val="0"/>
              <w:marBottom w:val="0"/>
              <w:divBdr>
                <w:top w:val="none" w:sz="0" w:space="0" w:color="auto"/>
                <w:left w:val="none" w:sz="0" w:space="0" w:color="auto"/>
                <w:bottom w:val="none" w:sz="0" w:space="0" w:color="auto"/>
                <w:right w:val="none" w:sz="0" w:space="0" w:color="auto"/>
              </w:divBdr>
            </w:div>
            <w:div w:id="1127547082">
              <w:marLeft w:val="0"/>
              <w:marRight w:val="0"/>
              <w:marTop w:val="0"/>
              <w:marBottom w:val="0"/>
              <w:divBdr>
                <w:top w:val="none" w:sz="0" w:space="0" w:color="auto"/>
                <w:left w:val="none" w:sz="0" w:space="0" w:color="auto"/>
                <w:bottom w:val="none" w:sz="0" w:space="0" w:color="auto"/>
                <w:right w:val="none" w:sz="0" w:space="0" w:color="auto"/>
              </w:divBdr>
            </w:div>
          </w:divsChild>
        </w:div>
        <w:div w:id="527721853">
          <w:marLeft w:val="0"/>
          <w:marRight w:val="0"/>
          <w:marTop w:val="1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stolibusin.cz/ing-vladimir-eichler/o-1001/p1=264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1044</Words>
  <Characters>6165</Characters>
  <Application>Microsoft Office Word</Application>
  <DocSecurity>0</DocSecurity>
  <Lines>51</Lines>
  <Paragraphs>14</Paragraphs>
  <ScaleCrop>false</ScaleCrop>
  <Company>OemX</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1</cp:revision>
  <dcterms:created xsi:type="dcterms:W3CDTF">2013-09-25T08:31:00Z</dcterms:created>
  <dcterms:modified xsi:type="dcterms:W3CDTF">2013-09-25T08:35:00Z</dcterms:modified>
</cp:coreProperties>
</file>